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bookmarkStart w:colFirst="0" w:colLast="0" w:name="_heading=h.9a0tv1p8n17h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1837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BURBANO GUERRERO JHOAO SEBASTIAN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1085345915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38#7-12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jhoaoburbanog@gmail.com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3183935739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GESTION  CUOTA 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DOS MILLONES DOSCIENTOS SETENTA Y UN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4162.010.26.1.0869-2026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3500255973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4500405994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a0a0a"/>
                <w:highlight w:val="white"/>
                <w:rtl w:val="0"/>
              </w:rPr>
              <w:t xml:space="preserve">NUEVE MILLONES OCHENTA Y CUATRO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Textoennegrita">
    <w:name w:val="Strong"/>
    <w:basedOn w:val="Fuentedeprrafopredeter"/>
    <w:uiPriority w:val="22"/>
    <w:qFormat w:val="1"/>
    <w:rsid w:val="00AC225E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UunOqgfuvHyZFJ0LiGIIB+seQA==">CgMxLjAyDmguOWEwdHYxcDhuMTdoOAByITFBUnQ0TWZtZnVKYzNlaHpNd0NueHRDQ2FMRVdkMVg4Vw==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2026-02-03T01:35:00Z</dcterms:created>
  <dc:creator>Ortegon, Maria</dc:creator>
</cp:coreProperties>
</file>